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36DC" w:rsidRDefault="00CE40CB">
      <w:pPr>
        <w:spacing w:after="0"/>
        <w:jc w:val="right"/>
      </w:pPr>
      <w:r>
        <w:rPr>
          <w:rFonts w:ascii="Lato Black"/>
          <w:b/>
        </w:rPr>
        <w:t>MSBA Core Manual</w:t>
      </w:r>
    </w:p>
    <w:p w:rsidR="004B36DC" w:rsidRDefault="00CE40CB">
      <w:pPr>
        <w:jc w:val="right"/>
      </w:pPr>
      <w:r>
        <w:rPr>
          <w:rFonts w:ascii="Lato Black"/>
          <w:b/>
        </w:rPr>
        <w:t>Basic Policy Management Services</w:t>
      </w:r>
    </w:p>
    <w:tbl>
      <w:tblPr>
        <w:tblW w:w="5000" w:type="pct"/>
        <w:tblInd w:w="10" w:type="dxa"/>
        <w:tblBorders>
          <w:top w:val="single" w:sz="1" w:space="0" w:color="D5D5D5"/>
          <w:bottom w:val="single" w:sz="1" w:space="0" w:color="D5D5D5"/>
        </w:tblBorders>
        <w:shd w:val="clear" w:color="auto" w:fill="EFEFEF"/>
        <w:tblCellMar>
          <w:top w:w="100" w:type="dxa"/>
          <w:left w:w="10" w:type="dxa"/>
          <w:right w:w="10" w:type="dxa"/>
        </w:tblCellMar>
        <w:tblLook w:val="0000" w:firstRow="0" w:lastRow="0" w:firstColumn="0" w:lastColumn="0" w:noHBand="0" w:noVBand="0"/>
      </w:tblPr>
      <w:tblGrid>
        <w:gridCol w:w="7685"/>
        <w:gridCol w:w="1921"/>
      </w:tblGrid>
      <w:tr w:rsidR="004B36DC">
        <w:tblPrEx>
          <w:tblCellMar>
            <w:bottom w:w="0" w:type="dxa"/>
          </w:tblCellMar>
        </w:tblPrEx>
        <w:tc>
          <w:tcPr>
            <w:tcW w:w="0" w:type="auto"/>
            <w:shd w:val="clear" w:color="auto" w:fill="EFEFEF"/>
          </w:tcPr>
          <w:p w:rsidR="004B36DC" w:rsidRDefault="00CE40CB">
            <w:pPr>
              <w:spacing w:after="0"/>
            </w:pPr>
            <w:r>
              <w:rPr>
                <w:rFonts w:ascii="Lato Black"/>
                <w:b/>
              </w:rPr>
              <w:t>Policy KH: PUBLIC GIFTS TO THE SCHOOLS</w:t>
            </w:r>
          </w:p>
        </w:tc>
        <w:tc>
          <w:tcPr>
            <w:tcW w:w="1000" w:type="pct"/>
            <w:shd w:val="clear" w:color="auto" w:fill="EFEFEF"/>
          </w:tcPr>
          <w:p w:rsidR="004B36DC" w:rsidRDefault="00CE40CB">
            <w:r>
              <w:rPr>
                <w:rFonts w:ascii="Lato Black"/>
                <w:b/>
              </w:rPr>
              <w:t xml:space="preserve">Status: </w:t>
            </w:r>
            <w:r>
              <w:rPr>
                <w:rFonts w:ascii="Lato"/>
              </w:rPr>
              <w:t>ADOPTED</w:t>
            </w:r>
          </w:p>
        </w:tc>
      </w:tr>
      <w:tr w:rsidR="004B36DC">
        <w:tblPrEx>
          <w:tblCellMar>
            <w:bottom w:w="0" w:type="dxa"/>
          </w:tblCellMar>
        </w:tblPrEx>
        <w:tc>
          <w:tcPr>
            <w:tcW w:w="0" w:type="auto"/>
            <w:shd w:val="clear" w:color="auto" w:fill="EFEFEF"/>
          </w:tcPr>
          <w:p w:rsidR="004B36DC" w:rsidRDefault="00CE40CB">
            <w:r>
              <w:rPr>
                <w:rFonts w:ascii="Lato Black"/>
                <w:b/>
                <w:sz w:val="18"/>
              </w:rPr>
              <w:t xml:space="preserve">Original Adopted Date: </w:t>
            </w:r>
            <w:r>
              <w:rPr>
                <w:rFonts w:ascii="Lato"/>
                <w:sz w:val="18"/>
              </w:rPr>
              <w:t>01/23/2020</w:t>
            </w:r>
            <w:r>
              <w:rPr>
                <w:rFonts w:ascii="Lato Black"/>
                <w:b/>
                <w:sz w:val="18"/>
              </w:rPr>
              <w:t xml:space="preserve"> | Last Revised Date: </w:t>
            </w:r>
            <w:r>
              <w:rPr>
                <w:rFonts w:ascii="Lato"/>
                <w:sz w:val="18"/>
              </w:rPr>
              <w:t>05/01/2024</w:t>
            </w:r>
            <w:r>
              <w:rPr>
                <w:rFonts w:ascii="Lato Black"/>
                <w:b/>
                <w:sz w:val="18"/>
              </w:rPr>
              <w:t xml:space="preserve"> | Last Reviewed Date: </w:t>
            </w:r>
            <w:r>
              <w:rPr>
                <w:rFonts w:ascii="Lato"/>
                <w:sz w:val="18"/>
              </w:rPr>
              <w:t>10/16</w:t>
            </w:r>
            <w:bookmarkStart w:id="0" w:name="_GoBack"/>
            <w:bookmarkEnd w:id="0"/>
            <w:r>
              <w:rPr>
                <w:rFonts w:ascii="Lato"/>
                <w:sz w:val="18"/>
              </w:rPr>
              <w:t>/2024</w:t>
            </w:r>
          </w:p>
        </w:tc>
        <w:tc>
          <w:tcPr>
            <w:tcW w:w="0" w:type="auto"/>
            <w:shd w:val="clear" w:color="auto" w:fill="EFEFEF"/>
          </w:tcPr>
          <w:p w:rsidR="004B36DC" w:rsidRDefault="004B36DC">
            <w:pPr>
              <w:spacing w:after="0"/>
            </w:pPr>
          </w:p>
        </w:tc>
      </w:tr>
    </w:tbl>
    <w:p w:rsidR="004B36DC" w:rsidRDefault="004B36DC">
      <w:pPr>
        <w:spacing w:after="30"/>
        <w:jc w:val="right"/>
      </w:pPr>
    </w:p>
    <w:p w:rsidR="00000000" w:rsidRDefault="00CE40CB">
      <w:pPr>
        <w:pStyle w:val="Heading3"/>
        <w:divId w:val="978848051"/>
        <w:rPr>
          <w:rFonts w:ascii="Lato" w:eastAsia="Times New Roman" w:hAnsi="Lato"/>
        </w:rPr>
      </w:pPr>
      <w:r>
        <w:rPr>
          <w:rFonts w:ascii="Lato" w:eastAsia="Times New Roman" w:hAnsi="Lato"/>
        </w:rPr>
        <w:t>Definitions</w:t>
      </w:r>
    </w:p>
    <w:p w:rsidR="00000000" w:rsidRDefault="00CE40CB">
      <w:pPr>
        <w:divId w:val="978848051"/>
        <w:rPr>
          <w:rFonts w:ascii="Lato" w:eastAsia="Times New Roman" w:hAnsi="Lato"/>
        </w:rPr>
      </w:pPr>
      <w:r>
        <w:rPr>
          <w:rFonts w:ascii="Lato" w:eastAsia="Times New Roman" w:hAnsi="Lato"/>
        </w:rPr>
        <w:br/>
      </w:r>
      <w:r>
        <w:rPr>
          <w:rStyle w:val="Emphasis"/>
          <w:rFonts w:ascii="Lato" w:eastAsia="Times New Roman" w:hAnsi="Lato"/>
        </w:rPr>
        <w:t>Crowdfunding</w:t>
      </w:r>
      <w:r>
        <w:rPr>
          <w:rFonts w:ascii="Lato" w:eastAsia="Times New Roman" w:hAnsi="Lato"/>
        </w:rPr>
        <w:t> – </w:t>
      </w:r>
      <w:r>
        <w:rPr>
          <w:rFonts w:ascii="Lato" w:eastAsia="Times New Roman" w:hAnsi="Lato"/>
        </w:rPr>
        <w:t>The activity or process of raising money through solicitations, typically via an online community or platform. Crowdfunding does not include district requests for direct gifts made using the district's social media accounts or website.</w:t>
      </w:r>
      <w:r>
        <w:rPr>
          <w:rFonts w:ascii="Lato" w:eastAsia="Times New Roman" w:hAnsi="Lato"/>
        </w:rPr>
        <w:br/>
      </w:r>
      <w:r>
        <w:rPr>
          <w:rFonts w:ascii="Lato" w:eastAsia="Times New Roman" w:hAnsi="Lato"/>
        </w:rPr>
        <w:br/>
      </w:r>
      <w:r>
        <w:rPr>
          <w:rStyle w:val="Emphasis"/>
          <w:rFonts w:ascii="Lato" w:eastAsia="Times New Roman" w:hAnsi="Lato"/>
        </w:rPr>
        <w:t>District-Approved C</w:t>
      </w:r>
      <w:r>
        <w:rPr>
          <w:rStyle w:val="Emphasis"/>
          <w:rFonts w:ascii="Lato" w:eastAsia="Times New Roman" w:hAnsi="Lato"/>
        </w:rPr>
        <w:t>rowdfunding</w:t>
      </w:r>
      <w:r>
        <w:rPr>
          <w:rFonts w:ascii="Lato" w:eastAsia="Times New Roman" w:hAnsi="Lato"/>
        </w:rPr>
        <w:t> – Crowdfunding activities approved by the superintendent or designee and initiated by the district, a district employee, or any agent or volunteer acting on behalf of the district, even if the district is not specifically named.</w:t>
      </w:r>
      <w:r>
        <w:rPr>
          <w:rFonts w:ascii="Lato" w:eastAsia="Times New Roman" w:hAnsi="Lato"/>
        </w:rPr>
        <w:br/>
      </w:r>
      <w:r>
        <w:rPr>
          <w:rFonts w:ascii="Lato" w:eastAsia="Times New Roman" w:hAnsi="Lato"/>
        </w:rPr>
        <w:br/>
      </w:r>
      <w:r>
        <w:rPr>
          <w:rStyle w:val="Emphasis"/>
          <w:rFonts w:ascii="Lato" w:eastAsia="Times New Roman" w:hAnsi="Lato"/>
        </w:rPr>
        <w:t>Gifts</w:t>
      </w:r>
      <w:r>
        <w:rPr>
          <w:rFonts w:ascii="Lato" w:eastAsia="Times New Roman" w:hAnsi="Lato"/>
        </w:rPr>
        <w:t> – For th</w:t>
      </w:r>
      <w:r>
        <w:rPr>
          <w:rFonts w:ascii="Lato" w:eastAsia="Times New Roman" w:hAnsi="Lato"/>
        </w:rPr>
        <w:t xml:space="preserve">e purpose of this policy, any gift, donation, or bequest made to the district or a district foundation. </w:t>
      </w:r>
    </w:p>
    <w:p w:rsidR="00000000" w:rsidRDefault="00CE40CB">
      <w:pPr>
        <w:pStyle w:val="Heading3"/>
        <w:divId w:val="978848051"/>
        <w:rPr>
          <w:rFonts w:ascii="Lato" w:eastAsia="Times New Roman" w:hAnsi="Lato"/>
        </w:rPr>
      </w:pPr>
      <w:r>
        <w:rPr>
          <w:rFonts w:ascii="Lato" w:eastAsia="Times New Roman" w:hAnsi="Lato"/>
        </w:rPr>
        <w:t>Gifts to the District Foundation</w:t>
      </w:r>
    </w:p>
    <w:p w:rsidR="00000000" w:rsidRDefault="00CE40CB">
      <w:pPr>
        <w:divId w:val="978848051"/>
        <w:rPr>
          <w:rFonts w:ascii="Lato" w:eastAsia="Times New Roman" w:hAnsi="Lato"/>
        </w:rPr>
      </w:pPr>
      <w:r>
        <w:rPr>
          <w:rFonts w:ascii="Lato" w:eastAsia="Times New Roman" w:hAnsi="Lato"/>
        </w:rPr>
        <w:br/>
        <w:t>The board of education encourages the community to direct all gifts to foundations created to support the district. G</w:t>
      </w:r>
      <w:r>
        <w:rPr>
          <w:rFonts w:ascii="Lato" w:eastAsia="Times New Roman" w:hAnsi="Lato"/>
        </w:rPr>
        <w:t xml:space="preserve">ifts made to foundations allow the district greater flexibility in using the funds for the benefit of the district. </w:t>
      </w:r>
    </w:p>
    <w:p w:rsidR="00000000" w:rsidRDefault="00CE40CB">
      <w:pPr>
        <w:pStyle w:val="Heading3"/>
        <w:divId w:val="978848051"/>
        <w:rPr>
          <w:rFonts w:ascii="Lato" w:eastAsia="Times New Roman" w:hAnsi="Lato"/>
        </w:rPr>
      </w:pPr>
      <w:r>
        <w:rPr>
          <w:rFonts w:ascii="Lato" w:eastAsia="Times New Roman" w:hAnsi="Lato"/>
        </w:rPr>
        <w:t>Gifts to the District</w:t>
      </w:r>
    </w:p>
    <w:p w:rsidR="00000000" w:rsidRDefault="00CE40CB">
      <w:pPr>
        <w:divId w:val="978848051"/>
        <w:rPr>
          <w:rFonts w:ascii="Lato" w:eastAsia="Times New Roman" w:hAnsi="Lato"/>
        </w:rPr>
      </w:pPr>
      <w:r>
        <w:rPr>
          <w:rFonts w:ascii="Lato" w:eastAsia="Times New Roman" w:hAnsi="Lato"/>
        </w:rPr>
        <w:br/>
        <w:t>All gifts the district accepts will become district property, and the board, in its discretion, may expend or use th</w:t>
      </w:r>
      <w:r>
        <w:rPr>
          <w:rFonts w:ascii="Lato" w:eastAsia="Times New Roman" w:hAnsi="Lato"/>
        </w:rPr>
        <w:t xml:space="preserve">em, in accordance with board policies and law, for the district's benefit. In general, the superintendent or designee </w:t>
      </w:r>
      <w:proofErr w:type="gramStart"/>
      <w:r>
        <w:rPr>
          <w:rFonts w:ascii="Lato" w:eastAsia="Times New Roman" w:hAnsi="Lato"/>
        </w:rPr>
        <w:t>is authorized</w:t>
      </w:r>
      <w:proofErr w:type="gramEnd"/>
      <w:r>
        <w:rPr>
          <w:rFonts w:ascii="Lato" w:eastAsia="Times New Roman" w:hAnsi="Lato"/>
        </w:rPr>
        <w:t xml:space="preserve"> to accept gifts to the district, but the board must vote to accept gifts of real property and gifts that require ongoing ann</w:t>
      </w:r>
      <w:r>
        <w:rPr>
          <w:rFonts w:ascii="Lato" w:eastAsia="Times New Roman" w:hAnsi="Lato"/>
        </w:rPr>
        <w:t>ual service, a maintenance fee, significant personnel time, or initial or continuing financial commitments from the district.</w:t>
      </w:r>
      <w:r>
        <w:rPr>
          <w:rFonts w:ascii="Lato" w:eastAsia="Times New Roman" w:hAnsi="Lato"/>
        </w:rPr>
        <w:br/>
      </w:r>
      <w:r>
        <w:rPr>
          <w:rFonts w:ascii="Lato" w:eastAsia="Times New Roman" w:hAnsi="Lato"/>
        </w:rPr>
        <w:br/>
        <w:t xml:space="preserve">In deciding whether to accept a gift, the superintendent, the board, or its designee will minimally consider whether the gift: </w:t>
      </w:r>
    </w:p>
    <w:p w:rsidR="00000000" w:rsidRDefault="00CE40CB">
      <w:pPr>
        <w:numPr>
          <w:ilvl w:val="0"/>
          <w:numId w:val="1"/>
        </w:numPr>
        <w:spacing w:before="100" w:beforeAutospacing="1" w:after="100" w:afterAutospacing="1" w:line="240" w:lineRule="auto"/>
        <w:divId w:val="978848051"/>
        <w:rPr>
          <w:rFonts w:ascii="Lato" w:eastAsia="Times New Roman" w:hAnsi="Lato"/>
        </w:rPr>
      </w:pPr>
      <w:r>
        <w:rPr>
          <w:rFonts w:ascii="Lato" w:eastAsia="Times New Roman" w:hAnsi="Lato"/>
        </w:rPr>
        <w:t>W</w:t>
      </w:r>
      <w:r>
        <w:rPr>
          <w:rFonts w:ascii="Lato" w:eastAsia="Times New Roman" w:hAnsi="Lato"/>
        </w:rPr>
        <w:t>ill further the goals of the district;</w:t>
      </w:r>
      <w:r>
        <w:rPr>
          <w:rFonts w:ascii="Lato" w:eastAsia="Times New Roman" w:hAnsi="Lato"/>
        </w:rPr>
        <w:br/>
        <w:t> </w:t>
      </w:r>
    </w:p>
    <w:p w:rsidR="00000000" w:rsidRDefault="00CE40CB">
      <w:pPr>
        <w:numPr>
          <w:ilvl w:val="0"/>
          <w:numId w:val="1"/>
        </w:numPr>
        <w:spacing w:before="100" w:beforeAutospacing="1" w:after="100" w:afterAutospacing="1" w:line="240" w:lineRule="auto"/>
        <w:divId w:val="978848051"/>
        <w:rPr>
          <w:rFonts w:ascii="Lato" w:eastAsia="Times New Roman" w:hAnsi="Lato"/>
        </w:rPr>
      </w:pPr>
      <w:r>
        <w:rPr>
          <w:rFonts w:ascii="Lato" w:eastAsia="Times New Roman" w:hAnsi="Lato"/>
        </w:rPr>
        <w:t>Will be used;</w:t>
      </w:r>
      <w:r>
        <w:rPr>
          <w:rFonts w:ascii="Lato" w:eastAsia="Times New Roman" w:hAnsi="Lato"/>
        </w:rPr>
        <w:br/>
        <w:t> </w:t>
      </w:r>
    </w:p>
    <w:p w:rsidR="00000000" w:rsidRDefault="00CE40CB">
      <w:pPr>
        <w:numPr>
          <w:ilvl w:val="0"/>
          <w:numId w:val="1"/>
        </w:numPr>
        <w:spacing w:before="100" w:beforeAutospacing="1" w:after="100" w:afterAutospacing="1" w:line="240" w:lineRule="auto"/>
        <w:divId w:val="978848051"/>
        <w:rPr>
          <w:rFonts w:ascii="Lato" w:eastAsia="Times New Roman" w:hAnsi="Lato"/>
        </w:rPr>
      </w:pPr>
      <w:r>
        <w:rPr>
          <w:rFonts w:ascii="Lato" w:eastAsia="Times New Roman" w:hAnsi="Lato"/>
        </w:rPr>
        <w:t>Is appropriate for the school environment; and</w:t>
      </w:r>
      <w:r>
        <w:rPr>
          <w:rFonts w:ascii="Lato" w:eastAsia="Times New Roman" w:hAnsi="Lato"/>
        </w:rPr>
        <w:br/>
        <w:t> </w:t>
      </w:r>
    </w:p>
    <w:p w:rsidR="00000000" w:rsidRDefault="00CE40CB">
      <w:pPr>
        <w:numPr>
          <w:ilvl w:val="0"/>
          <w:numId w:val="1"/>
        </w:numPr>
        <w:spacing w:before="100" w:beforeAutospacing="1" w:after="100" w:afterAutospacing="1" w:line="240" w:lineRule="auto"/>
        <w:divId w:val="978848051"/>
        <w:rPr>
          <w:rFonts w:ascii="Lato" w:eastAsia="Times New Roman" w:hAnsi="Lato"/>
        </w:rPr>
      </w:pPr>
      <w:r>
        <w:rPr>
          <w:rFonts w:ascii="Lato" w:eastAsia="Times New Roman" w:hAnsi="Lato"/>
        </w:rPr>
        <w:t>Will unequally distribute resources in the district.</w:t>
      </w:r>
    </w:p>
    <w:p w:rsidR="00000000" w:rsidRDefault="00CE40CB">
      <w:pPr>
        <w:spacing w:after="0"/>
        <w:divId w:val="978848051"/>
        <w:rPr>
          <w:rFonts w:ascii="Lato" w:eastAsia="Times New Roman" w:hAnsi="Lato"/>
        </w:rPr>
      </w:pPr>
      <w:r>
        <w:rPr>
          <w:rFonts w:ascii="Lato" w:eastAsia="Times New Roman" w:hAnsi="Lato"/>
        </w:rPr>
        <w:t>The board requires gifts of real property to have acceptable evidence of title and the district's</w:t>
      </w:r>
      <w:r>
        <w:rPr>
          <w:rFonts w:ascii="Lato" w:eastAsia="Times New Roman" w:hAnsi="Lato"/>
        </w:rPr>
        <w:t xml:space="preserve"> agreement to accept any encumbrances on the property.</w:t>
      </w:r>
      <w:r>
        <w:rPr>
          <w:rFonts w:ascii="Lato" w:eastAsia="Times New Roman" w:hAnsi="Lato"/>
        </w:rPr>
        <w:br/>
      </w:r>
      <w:r>
        <w:rPr>
          <w:rFonts w:ascii="Lato" w:eastAsia="Times New Roman" w:hAnsi="Lato"/>
        </w:rPr>
        <w:br/>
        <w:t xml:space="preserve">The superintendent or designee will report all accepted gifts to the board. Gifts </w:t>
      </w:r>
      <w:proofErr w:type="gramStart"/>
      <w:r>
        <w:rPr>
          <w:rFonts w:ascii="Lato" w:eastAsia="Times New Roman" w:hAnsi="Lato"/>
        </w:rPr>
        <w:t xml:space="preserve">will be publicly announced </w:t>
      </w:r>
      <w:r>
        <w:rPr>
          <w:rFonts w:ascii="Lato" w:eastAsia="Times New Roman" w:hAnsi="Lato"/>
        </w:rPr>
        <w:lastRenderedPageBreak/>
        <w:t>and appropriately acknowledged</w:t>
      </w:r>
      <w:proofErr w:type="gramEnd"/>
      <w:r>
        <w:rPr>
          <w:rFonts w:ascii="Lato" w:eastAsia="Times New Roman" w:hAnsi="Lato"/>
        </w:rPr>
        <w:t xml:space="preserve">. The donor </w:t>
      </w:r>
      <w:proofErr w:type="gramStart"/>
      <w:r>
        <w:rPr>
          <w:rFonts w:ascii="Lato" w:eastAsia="Times New Roman" w:hAnsi="Lato"/>
        </w:rPr>
        <w:t>will be officially thanked</w:t>
      </w:r>
      <w:proofErr w:type="gramEnd"/>
      <w:r>
        <w:rPr>
          <w:rFonts w:ascii="Lato" w:eastAsia="Times New Roman" w:hAnsi="Lato"/>
        </w:rPr>
        <w:t xml:space="preserve"> in the district’s name</w:t>
      </w:r>
      <w:r>
        <w:rPr>
          <w:rFonts w:ascii="Lato" w:eastAsia="Times New Roman" w:hAnsi="Lato"/>
        </w:rPr>
        <w:t xml:space="preserve"> unless the donor wishes to remain anonymous. </w:t>
      </w:r>
    </w:p>
    <w:p w:rsidR="00000000" w:rsidRDefault="00CE40CB">
      <w:pPr>
        <w:pStyle w:val="Heading3"/>
        <w:divId w:val="978848051"/>
        <w:rPr>
          <w:rFonts w:ascii="Lato" w:eastAsia="Times New Roman" w:hAnsi="Lato"/>
        </w:rPr>
      </w:pPr>
      <w:r>
        <w:rPr>
          <w:rFonts w:ascii="Lato" w:eastAsia="Times New Roman" w:hAnsi="Lato"/>
        </w:rPr>
        <w:t>Memorials</w:t>
      </w:r>
    </w:p>
    <w:p w:rsidR="00000000" w:rsidRDefault="00CE40CB">
      <w:pPr>
        <w:divId w:val="978848051"/>
        <w:rPr>
          <w:rFonts w:ascii="Lato" w:eastAsia="Times New Roman" w:hAnsi="Lato"/>
        </w:rPr>
      </w:pPr>
      <w:r>
        <w:rPr>
          <w:rFonts w:ascii="Lato" w:eastAsia="Times New Roman" w:hAnsi="Lato"/>
        </w:rPr>
        <w:br/>
        <w:t>Memorials are a type of gift, subject to the general provisions above, given to commemorate an individual or event.</w:t>
      </w:r>
      <w:r>
        <w:rPr>
          <w:rFonts w:ascii="Lato" w:eastAsia="Times New Roman" w:hAnsi="Lato"/>
        </w:rPr>
        <w:t xml:space="preserve"> </w:t>
      </w:r>
      <w:r>
        <w:rPr>
          <w:rStyle w:val="ice-no-decoration"/>
          <w:rFonts w:ascii="Lato" w:eastAsia="Times New Roman" w:hAnsi="Lato"/>
        </w:rPr>
        <w:t xml:space="preserve">Memorial text on physical items </w:t>
      </w:r>
      <w:proofErr w:type="gramStart"/>
      <w:r>
        <w:rPr>
          <w:rStyle w:val="ice-no-decoration"/>
          <w:rFonts w:ascii="Lato" w:eastAsia="Times New Roman" w:hAnsi="Lato"/>
        </w:rPr>
        <w:t>must be simply presented</w:t>
      </w:r>
      <w:proofErr w:type="gramEnd"/>
      <w:r>
        <w:rPr>
          <w:rStyle w:val="ice-no-decoration"/>
          <w:rFonts w:ascii="Lato" w:eastAsia="Times New Roman" w:hAnsi="Lato"/>
        </w:rPr>
        <w:t xml:space="preserve"> as the</w:t>
      </w:r>
      <w:r>
        <w:rPr>
          <w:rStyle w:val="ice-no-decoration"/>
          <w:rFonts w:ascii="Lato" w:eastAsia="Times New Roman" w:hAnsi="Lato"/>
        </w:rPr>
        <w:t xml:space="preserve"> </w:t>
      </w:r>
      <w:r>
        <w:rPr>
          <w:rStyle w:val="ice-no-decoration"/>
          <w:rFonts w:ascii="Lato" w:eastAsia="Times New Roman" w:hAnsi="Lato"/>
        </w:rPr>
        <w:t>name of the</w:t>
      </w:r>
      <w:r>
        <w:rPr>
          <w:rStyle w:val="ice-no-decoration"/>
          <w:rFonts w:ascii="Lato" w:eastAsia="Times New Roman" w:hAnsi="Lato"/>
        </w:rPr>
        <w:t xml:space="preserve"> </w:t>
      </w:r>
      <w:r>
        <w:rPr>
          <w:rStyle w:val="ice-no-decoration"/>
          <w:rFonts w:ascii="Lato" w:eastAsia="Times New Roman" w:hAnsi="Lato"/>
        </w:rPr>
        <w:t>indivi</w:t>
      </w:r>
      <w:r>
        <w:rPr>
          <w:rStyle w:val="ice-no-decoration"/>
          <w:rFonts w:ascii="Lato" w:eastAsia="Times New Roman" w:hAnsi="Lato"/>
        </w:rPr>
        <w:t>dual or event; birt</w:t>
      </w:r>
      <w:r>
        <w:rPr>
          <w:rStyle w:val="ice-no-decoration"/>
          <w:rFonts w:ascii="Lato" w:eastAsia="Times New Roman" w:hAnsi="Lato"/>
        </w:rPr>
        <w:t>h</w:t>
      </w:r>
      <w:r>
        <w:rPr>
          <w:rStyle w:val="ice-no-decoration"/>
          <w:rFonts w:ascii="Lato" w:eastAsia="Times New Roman" w:hAnsi="Lato"/>
        </w:rPr>
        <w:t>,</w:t>
      </w:r>
      <w:r>
        <w:rPr>
          <w:rStyle w:val="ice-no-decoration"/>
          <w:rFonts w:ascii="Lato" w:eastAsia="Times New Roman" w:hAnsi="Lato"/>
        </w:rPr>
        <w:t xml:space="preserve"> death,</w:t>
      </w:r>
      <w:r>
        <w:rPr>
          <w:rStyle w:val="ice-no-decoration"/>
          <w:rFonts w:ascii="Lato" w:eastAsia="Times New Roman" w:hAnsi="Lato"/>
        </w:rPr>
        <w:t xml:space="preserve"> </w:t>
      </w:r>
      <w:r>
        <w:rPr>
          <w:rStyle w:val="ice-no-decoration"/>
          <w:rFonts w:ascii="Lato" w:eastAsia="Times New Roman" w:hAnsi="Lato"/>
        </w:rPr>
        <w:t>or event dates</w:t>
      </w:r>
      <w:r>
        <w:rPr>
          <w:rStyle w:val="ice-no-decoration"/>
          <w:rFonts w:ascii="Lato" w:eastAsia="Times New Roman" w:hAnsi="Lato"/>
        </w:rPr>
        <w:t xml:space="preserve"> </w:t>
      </w:r>
      <w:r>
        <w:rPr>
          <w:rStyle w:val="ice-no-decoration"/>
          <w:rFonts w:ascii="Lato" w:eastAsia="Times New Roman" w:hAnsi="Lato"/>
        </w:rPr>
        <w:t>and the words "donated in memory of" or "in memory of" unless the board specially permits a variation of this</w:t>
      </w:r>
      <w:r>
        <w:rPr>
          <w:rStyle w:val="ice-no-decoration"/>
          <w:rFonts w:ascii="Lato" w:eastAsia="Times New Roman" w:hAnsi="Lato"/>
        </w:rPr>
        <w:t xml:space="preserve"> </w:t>
      </w:r>
      <w:r>
        <w:rPr>
          <w:rStyle w:val="ice-no-decoration"/>
          <w:rFonts w:ascii="Lato" w:eastAsia="Times New Roman" w:hAnsi="Lato"/>
        </w:rPr>
        <w:t>languag</w:t>
      </w:r>
      <w:r>
        <w:rPr>
          <w:rStyle w:val="ice-no-decoration"/>
          <w:rFonts w:ascii="Lato" w:eastAsia="Times New Roman" w:hAnsi="Lato"/>
        </w:rPr>
        <w:t>e</w:t>
      </w:r>
      <w:r>
        <w:rPr>
          <w:rStyle w:val="ice-no-decoration"/>
          <w:rFonts w:ascii="Lato" w:eastAsia="Times New Roman" w:hAnsi="Lato"/>
        </w:rPr>
        <w:t>.</w:t>
      </w:r>
      <w:r>
        <w:rPr>
          <w:rStyle w:val="ice-no-decoration"/>
          <w:rFonts w:ascii="Lato" w:eastAsia="Times New Roman" w:hAnsi="Lato"/>
        </w:rPr>
        <w:t xml:space="preserve"> </w:t>
      </w:r>
      <w:r>
        <w:rPr>
          <w:rFonts w:ascii="Lato" w:eastAsia="Times New Roman" w:hAnsi="Lato"/>
        </w:rPr>
        <w:t xml:space="preserve">The district recognizes the following as appropriate forms of memorialization: </w:t>
      </w:r>
    </w:p>
    <w:p w:rsidR="00000000" w:rsidRDefault="00CE40CB">
      <w:pPr>
        <w:numPr>
          <w:ilvl w:val="0"/>
          <w:numId w:val="2"/>
        </w:numPr>
        <w:spacing w:before="100" w:beforeAutospacing="1" w:after="100" w:afterAutospacing="1" w:line="240" w:lineRule="auto"/>
        <w:divId w:val="978848051"/>
        <w:rPr>
          <w:rFonts w:ascii="Lato" w:eastAsia="Times New Roman" w:hAnsi="Lato"/>
        </w:rPr>
      </w:pPr>
      <w:r>
        <w:rPr>
          <w:rStyle w:val="Emphasis"/>
          <w:rFonts w:ascii="Lato" w:eastAsia="Times New Roman" w:hAnsi="Lato"/>
        </w:rPr>
        <w:t>Memorial sch</w:t>
      </w:r>
      <w:r>
        <w:rPr>
          <w:rStyle w:val="Emphasis"/>
          <w:rFonts w:ascii="Lato" w:eastAsia="Times New Roman" w:hAnsi="Lato"/>
        </w:rPr>
        <w:t>olarships</w:t>
      </w:r>
      <w:r>
        <w:rPr>
          <w:rFonts w:ascii="Lato" w:eastAsia="Times New Roman" w:hAnsi="Lato"/>
        </w:rPr>
        <w:t xml:space="preserve"> – The district must first approve the award criteria, the administrative process, and the process to </w:t>
      </w:r>
      <w:proofErr w:type="gramStart"/>
      <w:r>
        <w:rPr>
          <w:rFonts w:ascii="Lato" w:eastAsia="Times New Roman" w:hAnsi="Lato"/>
        </w:rPr>
        <w:t>be used</w:t>
      </w:r>
      <w:proofErr w:type="gramEnd"/>
      <w:r>
        <w:rPr>
          <w:rFonts w:ascii="Lato" w:eastAsia="Times New Roman" w:hAnsi="Lato"/>
        </w:rPr>
        <w:t xml:space="preserve"> if the scholarship becomes insolvent or the principal is significantly diminished.</w:t>
      </w:r>
      <w:r>
        <w:rPr>
          <w:rFonts w:ascii="Lato" w:eastAsia="Times New Roman" w:hAnsi="Lato"/>
        </w:rPr>
        <w:br/>
        <w:t> </w:t>
      </w:r>
    </w:p>
    <w:p w:rsidR="00000000" w:rsidRDefault="00CE40CB">
      <w:pPr>
        <w:numPr>
          <w:ilvl w:val="0"/>
          <w:numId w:val="2"/>
        </w:numPr>
        <w:spacing w:before="100" w:beforeAutospacing="1" w:after="100" w:afterAutospacing="1" w:line="240" w:lineRule="auto"/>
        <w:divId w:val="978848051"/>
        <w:rPr>
          <w:rFonts w:ascii="Lato" w:eastAsia="Times New Roman" w:hAnsi="Lato"/>
        </w:rPr>
      </w:pPr>
      <w:r>
        <w:rPr>
          <w:rStyle w:val="Emphasis"/>
          <w:rFonts w:ascii="Lato" w:eastAsia="Times New Roman" w:hAnsi="Lato"/>
        </w:rPr>
        <w:t>Purchases of library materials, school supplies, and</w:t>
      </w:r>
      <w:r>
        <w:rPr>
          <w:rStyle w:val="Emphasis"/>
          <w:rFonts w:ascii="Lato" w:eastAsia="Times New Roman" w:hAnsi="Lato"/>
        </w:rPr>
        <w:t xml:space="preserve"> equipment</w:t>
      </w:r>
      <w:r>
        <w:rPr>
          <w:rFonts w:ascii="Lato" w:eastAsia="Times New Roman" w:hAnsi="Lato"/>
        </w:rPr>
        <w:t xml:space="preserve"> – Selections </w:t>
      </w:r>
      <w:proofErr w:type="gramStart"/>
      <w:r>
        <w:rPr>
          <w:rFonts w:ascii="Lato" w:eastAsia="Times New Roman" w:hAnsi="Lato"/>
        </w:rPr>
        <w:t>must be aligned</w:t>
      </w:r>
      <w:proofErr w:type="gramEnd"/>
      <w:r>
        <w:rPr>
          <w:rFonts w:ascii="Lato" w:eastAsia="Times New Roman" w:hAnsi="Lato"/>
        </w:rPr>
        <w:t xml:space="preserve"> with the district's needs and curriculum.</w:t>
      </w:r>
      <w:r>
        <w:rPr>
          <w:rFonts w:ascii="Lato" w:eastAsia="Times New Roman" w:hAnsi="Lato"/>
        </w:rPr>
        <w:br/>
        <w:t> </w:t>
      </w:r>
    </w:p>
    <w:p w:rsidR="00000000" w:rsidRDefault="00CE40CB">
      <w:pPr>
        <w:numPr>
          <w:ilvl w:val="0"/>
          <w:numId w:val="2"/>
        </w:numPr>
        <w:spacing w:before="100" w:beforeAutospacing="1" w:after="100" w:afterAutospacing="1" w:line="240" w:lineRule="auto"/>
        <w:divId w:val="978848051"/>
        <w:rPr>
          <w:rFonts w:ascii="Lato" w:eastAsia="Times New Roman" w:hAnsi="Lato"/>
        </w:rPr>
      </w:pPr>
      <w:r>
        <w:rPr>
          <w:rStyle w:val="Emphasis"/>
          <w:rFonts w:ascii="Lato" w:eastAsia="Times New Roman" w:hAnsi="Lato"/>
        </w:rPr>
        <w:t>Plants and trees</w:t>
      </w:r>
      <w:r>
        <w:rPr>
          <w:rFonts w:ascii="Lato" w:eastAsia="Times New Roman" w:hAnsi="Lato"/>
        </w:rPr>
        <w:t xml:space="preserve"> – The administration must approve the type and placement of any planting before it </w:t>
      </w:r>
      <w:proofErr w:type="gramStart"/>
      <w:r>
        <w:rPr>
          <w:rFonts w:ascii="Lato" w:eastAsia="Times New Roman" w:hAnsi="Lato"/>
        </w:rPr>
        <w:t>is placed</w:t>
      </w:r>
      <w:proofErr w:type="gramEnd"/>
      <w:r>
        <w:rPr>
          <w:rFonts w:ascii="Lato" w:eastAsia="Times New Roman" w:hAnsi="Lato"/>
        </w:rPr>
        <w:t>.</w:t>
      </w:r>
      <w:r>
        <w:rPr>
          <w:rFonts w:ascii="Lato" w:eastAsia="Times New Roman" w:hAnsi="Lato"/>
        </w:rPr>
        <w:br/>
        <w:t> </w:t>
      </w:r>
    </w:p>
    <w:p w:rsidR="00000000" w:rsidRDefault="00CE40CB">
      <w:pPr>
        <w:numPr>
          <w:ilvl w:val="0"/>
          <w:numId w:val="2"/>
        </w:numPr>
        <w:spacing w:before="100" w:beforeAutospacing="1" w:after="100" w:afterAutospacing="1" w:line="240" w:lineRule="auto"/>
        <w:divId w:val="978848051"/>
        <w:rPr>
          <w:rFonts w:ascii="Lato" w:eastAsia="Times New Roman" w:hAnsi="Lato"/>
        </w:rPr>
      </w:pPr>
      <w:r>
        <w:rPr>
          <w:rStyle w:val="Emphasis"/>
          <w:rFonts w:ascii="Lato" w:eastAsia="Times New Roman" w:hAnsi="Lato"/>
        </w:rPr>
        <w:t>Benches, tables, and other outdoor fixtures, such as sidewa</w:t>
      </w:r>
      <w:r>
        <w:rPr>
          <w:rStyle w:val="Emphasis"/>
          <w:rFonts w:ascii="Lato" w:eastAsia="Times New Roman" w:hAnsi="Lato"/>
        </w:rPr>
        <w:t>lks, stones, and statuary</w:t>
      </w:r>
      <w:r>
        <w:rPr>
          <w:rFonts w:ascii="Lato" w:eastAsia="Times New Roman" w:hAnsi="Lato"/>
        </w:rPr>
        <w:t> – The district will accept this type of memorial only to the extent that there is a suitable location and the style is complementary to the buildings and grounds.</w:t>
      </w:r>
    </w:p>
    <w:p w:rsidR="00000000" w:rsidRDefault="00CE40CB">
      <w:pPr>
        <w:pStyle w:val="Heading3"/>
        <w:divId w:val="978848051"/>
        <w:rPr>
          <w:rFonts w:ascii="Lato" w:eastAsia="Times New Roman" w:hAnsi="Lato"/>
        </w:rPr>
      </w:pPr>
      <w:r>
        <w:rPr>
          <w:rFonts w:ascii="Lato" w:eastAsia="Times New Roman" w:hAnsi="Lato"/>
        </w:rPr>
        <w:t>District-Approved Crowdfunding</w:t>
      </w:r>
    </w:p>
    <w:p w:rsidR="00000000" w:rsidRDefault="00CE40CB">
      <w:pPr>
        <w:divId w:val="978848051"/>
        <w:rPr>
          <w:rFonts w:ascii="Lato" w:eastAsia="Times New Roman" w:hAnsi="Lato"/>
        </w:rPr>
      </w:pPr>
      <w:r>
        <w:rPr>
          <w:rFonts w:ascii="Lato" w:eastAsia="Times New Roman" w:hAnsi="Lato"/>
        </w:rPr>
        <w:br/>
        <w:t>The rules in this section apply onl</w:t>
      </w:r>
      <w:r>
        <w:rPr>
          <w:rFonts w:ascii="Lato" w:eastAsia="Times New Roman" w:hAnsi="Lato"/>
        </w:rPr>
        <w:t>y to district-approved crowdfunding activities. The purpose of these controls is not to thwart the charitable intentions of donors but to promote legal compliance, consistent messaging, and confidence in the handling of funds, as well as to prevent duplica</w:t>
      </w:r>
      <w:r>
        <w:rPr>
          <w:rFonts w:ascii="Lato" w:eastAsia="Times New Roman" w:hAnsi="Lato"/>
        </w:rPr>
        <w:t>tion of efforts and gift purposes.</w:t>
      </w:r>
      <w:r>
        <w:rPr>
          <w:rFonts w:ascii="Lato" w:eastAsia="Times New Roman" w:hAnsi="Lato"/>
        </w:rPr>
        <w:br/>
      </w:r>
      <w:r>
        <w:rPr>
          <w:rFonts w:ascii="Lato" w:eastAsia="Times New Roman" w:hAnsi="Lato"/>
        </w:rPr>
        <w:br/>
        <w:t>The superintendent or designee shall vet proposed crowdfunding platforms and limit them to those with a satisfactory reputation and expected functionality for both donors and the district.</w:t>
      </w:r>
      <w:r>
        <w:rPr>
          <w:rFonts w:ascii="Lato" w:eastAsia="Times New Roman" w:hAnsi="Lato"/>
        </w:rPr>
        <w:br/>
      </w:r>
      <w:r>
        <w:rPr>
          <w:rFonts w:ascii="Lato" w:eastAsia="Times New Roman" w:hAnsi="Lato"/>
        </w:rPr>
        <w:br/>
        <w:t xml:space="preserve">Before a solicitation through </w:t>
      </w:r>
      <w:r>
        <w:rPr>
          <w:rFonts w:ascii="Lato" w:eastAsia="Times New Roman" w:hAnsi="Lato"/>
        </w:rPr>
        <w:t xml:space="preserve">crowdfunding, the superintendent or designee must give approval in writing after reviewing all relevant details of the request. The superintendent or designee's review must include, but is not limited </w:t>
      </w:r>
      <w:proofErr w:type="gramStart"/>
      <w:r>
        <w:rPr>
          <w:rFonts w:ascii="Lato" w:eastAsia="Times New Roman" w:hAnsi="Lato"/>
        </w:rPr>
        <w:t>to</w:t>
      </w:r>
      <w:proofErr w:type="gramEnd"/>
      <w:r>
        <w:rPr>
          <w:rFonts w:ascii="Lato" w:eastAsia="Times New Roman" w:hAnsi="Lato"/>
        </w:rPr>
        <w:t xml:space="preserve">: </w:t>
      </w:r>
    </w:p>
    <w:p w:rsidR="00000000" w:rsidRDefault="00CE40CB">
      <w:pPr>
        <w:numPr>
          <w:ilvl w:val="0"/>
          <w:numId w:val="3"/>
        </w:numPr>
        <w:spacing w:before="100" w:beforeAutospacing="1" w:after="100" w:afterAutospacing="1" w:line="240" w:lineRule="auto"/>
        <w:divId w:val="978848051"/>
        <w:rPr>
          <w:rFonts w:ascii="Lato" w:eastAsia="Times New Roman" w:hAnsi="Lato"/>
        </w:rPr>
      </w:pPr>
      <w:r>
        <w:rPr>
          <w:rFonts w:ascii="Lato" w:eastAsia="Times New Roman" w:hAnsi="Lato"/>
        </w:rPr>
        <w:t>An assessment of legal and district policy complia</w:t>
      </w:r>
      <w:r>
        <w:rPr>
          <w:rFonts w:ascii="Lato" w:eastAsia="Times New Roman" w:hAnsi="Lato"/>
        </w:rPr>
        <w:t>nce;</w:t>
      </w:r>
      <w:r>
        <w:rPr>
          <w:rFonts w:ascii="Lato" w:eastAsia="Times New Roman" w:hAnsi="Lato"/>
        </w:rPr>
        <w:br/>
        <w:t> </w:t>
      </w:r>
    </w:p>
    <w:p w:rsidR="00000000" w:rsidRDefault="00CE40CB">
      <w:pPr>
        <w:numPr>
          <w:ilvl w:val="0"/>
          <w:numId w:val="3"/>
        </w:numPr>
        <w:spacing w:before="100" w:beforeAutospacing="1" w:after="100" w:afterAutospacing="1" w:line="240" w:lineRule="auto"/>
        <w:divId w:val="978848051"/>
        <w:rPr>
          <w:rFonts w:ascii="Lato" w:eastAsia="Times New Roman" w:hAnsi="Lato"/>
        </w:rPr>
      </w:pPr>
      <w:r>
        <w:rPr>
          <w:rFonts w:ascii="Lato" w:eastAsia="Times New Roman" w:hAnsi="Lato"/>
        </w:rPr>
        <w:t>A determination of whether the crowdfunding will interfere with other fundraising efforts;</w:t>
      </w:r>
      <w:r>
        <w:rPr>
          <w:rFonts w:ascii="Lato" w:eastAsia="Times New Roman" w:hAnsi="Lato"/>
        </w:rPr>
        <w:br/>
        <w:t> </w:t>
      </w:r>
    </w:p>
    <w:p w:rsidR="00000000" w:rsidRDefault="00CE40CB">
      <w:pPr>
        <w:numPr>
          <w:ilvl w:val="0"/>
          <w:numId w:val="3"/>
        </w:numPr>
        <w:spacing w:before="100" w:beforeAutospacing="1" w:after="100" w:afterAutospacing="1" w:line="240" w:lineRule="auto"/>
        <w:divId w:val="978848051"/>
        <w:rPr>
          <w:rFonts w:ascii="Lato" w:eastAsia="Times New Roman" w:hAnsi="Lato"/>
        </w:rPr>
      </w:pPr>
      <w:r>
        <w:rPr>
          <w:rFonts w:ascii="Lato" w:eastAsia="Times New Roman" w:hAnsi="Lato"/>
        </w:rPr>
        <w:t>Assurance that the district does not have the targeted property, supplies, or materials (if any); and</w:t>
      </w:r>
      <w:r>
        <w:rPr>
          <w:rFonts w:ascii="Lato" w:eastAsia="Times New Roman" w:hAnsi="Lato"/>
        </w:rPr>
        <w:br/>
        <w:t> </w:t>
      </w:r>
    </w:p>
    <w:p w:rsidR="00000000" w:rsidRDefault="00CE40CB">
      <w:pPr>
        <w:numPr>
          <w:ilvl w:val="0"/>
          <w:numId w:val="3"/>
        </w:numPr>
        <w:spacing w:before="100" w:beforeAutospacing="1" w:after="100" w:afterAutospacing="1" w:line="240" w:lineRule="auto"/>
        <w:divId w:val="978848051"/>
        <w:rPr>
          <w:rFonts w:ascii="Lato" w:eastAsia="Times New Roman" w:hAnsi="Lato"/>
        </w:rPr>
      </w:pPr>
      <w:r>
        <w:rPr>
          <w:rFonts w:ascii="Lato" w:eastAsia="Times New Roman" w:hAnsi="Lato"/>
        </w:rPr>
        <w:t>An investigation into whether the district can adequ</w:t>
      </w:r>
      <w:r>
        <w:rPr>
          <w:rFonts w:ascii="Lato" w:eastAsia="Times New Roman" w:hAnsi="Lato"/>
        </w:rPr>
        <w:t>ately support, store, or maintain the gift when received.</w:t>
      </w:r>
    </w:p>
    <w:p w:rsidR="00000000" w:rsidRDefault="00CE40CB">
      <w:pPr>
        <w:spacing w:after="0"/>
        <w:divId w:val="978848051"/>
        <w:rPr>
          <w:rFonts w:ascii="Lato" w:eastAsia="Times New Roman" w:hAnsi="Lato"/>
        </w:rPr>
      </w:pPr>
      <w:r>
        <w:rPr>
          <w:rFonts w:ascii="Lato" w:eastAsia="Times New Roman" w:hAnsi="Lato"/>
        </w:rPr>
        <w:t>In district-approved crowdfunding, the requesting party hosting the solicitation is the agent of the school district for financial purposes. The personal profile of the requesting party as it appear</w:t>
      </w:r>
      <w:r>
        <w:rPr>
          <w:rFonts w:ascii="Lato" w:eastAsia="Times New Roman" w:hAnsi="Lato"/>
        </w:rPr>
        <w:t xml:space="preserve">s on the website or platform must reference the party's connection to the district. All funds, supplies, materials, and property that </w:t>
      </w:r>
      <w:proofErr w:type="gramStart"/>
      <w:r>
        <w:rPr>
          <w:rFonts w:ascii="Lato" w:eastAsia="Times New Roman" w:hAnsi="Lato"/>
        </w:rPr>
        <w:t>are donated</w:t>
      </w:r>
      <w:proofErr w:type="gramEnd"/>
      <w:r>
        <w:rPr>
          <w:rFonts w:ascii="Lato" w:eastAsia="Times New Roman" w:hAnsi="Lato"/>
        </w:rPr>
        <w:t xml:space="preserve"> via district-approved crowdfunding are considered the property of the district, not the requesting party.</w:t>
      </w:r>
      <w:r>
        <w:rPr>
          <w:rFonts w:ascii="Lato" w:eastAsia="Times New Roman" w:hAnsi="Lato"/>
        </w:rPr>
        <w:br/>
      </w:r>
      <w:r>
        <w:rPr>
          <w:rFonts w:ascii="Lato" w:eastAsia="Times New Roman" w:hAnsi="Lato"/>
        </w:rPr>
        <w:lastRenderedPageBreak/>
        <w:br/>
        <w:t>The</w:t>
      </w:r>
      <w:r>
        <w:rPr>
          <w:rFonts w:ascii="Lato" w:eastAsia="Times New Roman" w:hAnsi="Lato"/>
        </w:rPr>
        <w:t xml:space="preserve"> crowdfunded gift(s) </w:t>
      </w:r>
      <w:proofErr w:type="gramStart"/>
      <w:r>
        <w:rPr>
          <w:rFonts w:ascii="Lato" w:eastAsia="Times New Roman" w:hAnsi="Lato"/>
        </w:rPr>
        <w:t>will be transferred</w:t>
      </w:r>
      <w:proofErr w:type="gramEnd"/>
      <w:r>
        <w:rPr>
          <w:rFonts w:ascii="Lato" w:eastAsia="Times New Roman" w:hAnsi="Lato"/>
        </w:rPr>
        <w:t xml:space="preserve"> from the crowdfunding website or platform directly to the district whenever possible. The superintendent or designee is responsible for determining how and where to use the gifts in a manner consistent with the purp</w:t>
      </w:r>
      <w:r>
        <w:rPr>
          <w:rFonts w:ascii="Lato" w:eastAsia="Times New Roman" w:hAnsi="Lato"/>
        </w:rPr>
        <w:t>ose of the crowdfunding request.</w:t>
      </w:r>
      <w:r>
        <w:rPr>
          <w:rFonts w:ascii="Lato" w:eastAsia="Times New Roman" w:hAnsi="Lato"/>
        </w:rPr>
        <w:br/>
      </w:r>
      <w:r>
        <w:rPr>
          <w:rFonts w:ascii="Lato" w:eastAsia="Times New Roman" w:hAnsi="Lato"/>
        </w:rPr>
        <w:br/>
        <w:t>The district does not issue individual acknowledgments or receipts to crowdfunding donors, although the crowdfunding site may do so. Donors are responsible for their own tax considerations and documentation when using crow</w:t>
      </w:r>
      <w:r>
        <w:rPr>
          <w:rFonts w:ascii="Lato" w:eastAsia="Times New Roman" w:hAnsi="Lato"/>
        </w:rPr>
        <w:t>dfunding to support the district.</w:t>
      </w:r>
      <w:r>
        <w:rPr>
          <w:rFonts w:ascii="Lato" w:eastAsia="Times New Roman" w:hAnsi="Lato"/>
        </w:rPr>
        <w:br/>
      </w:r>
      <w:r>
        <w:rPr>
          <w:rFonts w:ascii="Lato" w:eastAsia="Times New Roman" w:hAnsi="Lato"/>
        </w:rPr>
        <w:br/>
      </w:r>
      <w:r>
        <w:rPr>
          <w:rFonts w:ascii="Lato" w:eastAsia="Times New Roman" w:hAnsi="Lato"/>
          <w:sz w:val="17"/>
          <w:szCs w:val="17"/>
        </w:rPr>
        <w:t>© 2024, Missouri School Boards' Association</w:t>
      </w:r>
      <w:r>
        <w:rPr>
          <w:rFonts w:ascii="Lato" w:eastAsia="Times New Roman" w:hAnsi="Lato"/>
          <w:sz w:val="17"/>
          <w:szCs w:val="17"/>
        </w:rPr>
        <w:br/>
        <w:t>Version KH-C.1C (05/24)</w:t>
      </w:r>
      <w:r>
        <w:rPr>
          <w:rFonts w:ascii="Lato" w:eastAsia="Times New Roman" w:hAnsi="Lato"/>
        </w:rPr>
        <w:t xml:space="preserve"> </w:t>
      </w:r>
    </w:p>
    <w:p w:rsidR="004B36DC" w:rsidRDefault="004B36DC">
      <w:pPr>
        <w:pBdr>
          <w:bottom w:val="single" w:sz="5" w:space="1" w:color="auto"/>
        </w:pBdr>
      </w:pPr>
    </w:p>
    <w:p w:rsidR="00000000" w:rsidRDefault="00CE40CB">
      <w:pPr>
        <w:divId w:val="2050839108"/>
        <w:rPr>
          <w:rFonts w:ascii="Lato" w:eastAsia="Times New Roman" w:hAnsi="Lato"/>
        </w:rPr>
      </w:pPr>
      <w:r>
        <w:rPr>
          <w:rFonts w:ascii="Lato" w:eastAsia="Times New Roman" w:hAnsi="Lato"/>
        </w:rPr>
        <w:t> </w:t>
      </w:r>
    </w:p>
    <w:p w:rsidR="00000000" w:rsidRDefault="00CE40CB">
      <w:pPr>
        <w:pStyle w:val="Heading2"/>
        <w:shd w:val="clear" w:color="auto" w:fill="FFFFFF"/>
        <w:spacing w:before="0" w:beforeAutospacing="0" w:after="0" w:afterAutospacing="0"/>
        <w:textAlignment w:val="baseline"/>
        <w:divId w:val="838078855"/>
        <w:rPr>
          <w:rFonts w:ascii="Lato Black" w:eastAsia="Times New Roman" w:hAnsi="Lato Black"/>
          <w:b w:val="0"/>
          <w:bCs w:val="0"/>
          <w:color w:val="000000"/>
          <w:sz w:val="20"/>
          <w:szCs w:val="20"/>
        </w:rPr>
      </w:pPr>
      <w:r>
        <w:rPr>
          <w:rFonts w:ascii="Lato Black" w:eastAsia="Times New Roman" w:hAnsi="Lato Black"/>
          <w:b w:val="0"/>
          <w:bCs w:val="0"/>
          <w:color w:val="000000"/>
          <w:sz w:val="20"/>
          <w:szCs w:val="20"/>
        </w:rPr>
        <w:t>Policy Reference Disclaimer:</w:t>
      </w:r>
    </w:p>
    <w:p w:rsidR="00000000" w:rsidRDefault="00CE40CB">
      <w:pPr>
        <w:divId w:val="838078855"/>
        <w:rPr>
          <w:rFonts w:ascii="Lato" w:eastAsia="Times New Roman" w:hAnsi="Lato"/>
        </w:rPr>
      </w:pPr>
      <w:r>
        <w:rPr>
          <w:rFonts w:ascii="Lato" w:eastAsia="Times New Roman" w:hAnsi="Lato"/>
          <w:color w:val="000000"/>
          <w:sz w:val="20"/>
          <w:szCs w:val="20"/>
          <w:shd w:val="clear" w:color="auto" w:fill="FFFFFF"/>
        </w:rPr>
        <w:t> </w:t>
      </w:r>
      <w:r>
        <w:rPr>
          <w:rFonts w:ascii="Lato" w:eastAsia="Times New Roman" w:hAnsi="Lato"/>
          <w:color w:val="000000"/>
          <w:sz w:val="20"/>
          <w:szCs w:val="20"/>
          <w:shd w:val="clear" w:color="auto" w:fill="FFFFFF"/>
        </w:rPr>
        <w:t xml:space="preserve">These references </w:t>
      </w:r>
      <w:proofErr w:type="gramStart"/>
      <w:r>
        <w:rPr>
          <w:rFonts w:ascii="Lato" w:eastAsia="Times New Roman" w:hAnsi="Lato"/>
          <w:color w:val="000000"/>
          <w:sz w:val="20"/>
          <w:szCs w:val="20"/>
          <w:shd w:val="clear" w:color="auto" w:fill="FFFFFF"/>
        </w:rPr>
        <w:t>are not intended</w:t>
      </w:r>
      <w:proofErr w:type="gramEnd"/>
      <w:r>
        <w:rPr>
          <w:rFonts w:ascii="Lato" w:eastAsia="Times New Roman" w:hAnsi="Lato"/>
          <w:color w:val="000000"/>
          <w:sz w:val="20"/>
          <w:szCs w:val="20"/>
          <w:shd w:val="clear" w:color="auto" w:fill="FFFFFF"/>
        </w:rPr>
        <w:t xml:space="preserve"> to be part of the policy itself, nor do they indicate the basis or authority for the board to enact this policy. Instead, they </w:t>
      </w:r>
      <w:proofErr w:type="gramStart"/>
      <w:r>
        <w:rPr>
          <w:rFonts w:ascii="Lato" w:eastAsia="Times New Roman" w:hAnsi="Lato"/>
          <w:color w:val="000000"/>
          <w:sz w:val="20"/>
          <w:szCs w:val="20"/>
          <w:shd w:val="clear" w:color="auto" w:fill="FFFFFF"/>
        </w:rPr>
        <w:t>are provided</w:t>
      </w:r>
      <w:proofErr w:type="gramEnd"/>
      <w:r>
        <w:rPr>
          <w:rFonts w:ascii="Lato" w:eastAsia="Times New Roman" w:hAnsi="Lato"/>
          <w:color w:val="000000"/>
          <w:sz w:val="20"/>
          <w:szCs w:val="20"/>
          <w:shd w:val="clear" w:color="auto" w:fill="FFFFFF"/>
        </w:rPr>
        <w:t xml:space="preserve"> as additional resources for those interested in the subject matter of the policy</w:t>
      </w:r>
      <w:r>
        <w:rPr>
          <w:rFonts w:ascii="Lato" w:eastAsia="Times New Roman" w:hAnsi="Lato"/>
          <w:color w:val="000000"/>
          <w:sz w:val="20"/>
          <w:szCs w:val="20"/>
          <w:shd w:val="clear" w:color="auto" w:fill="FFFFFF"/>
        </w:rPr>
        <w:t>.</w:t>
      </w:r>
      <w:r>
        <w:rPr>
          <w:rFonts w:ascii="Lato" w:eastAsia="Times New Roman" w:hAnsi="Lato"/>
        </w:rPr>
        <w:t xml:space="preserve"> </w:t>
      </w:r>
    </w:p>
    <w:p w:rsidR="00000000" w:rsidRDefault="00CE40CB">
      <w:pPr>
        <w:shd w:val="clear" w:color="auto" w:fill="F9F9F9"/>
        <w:spacing w:line="480" w:lineRule="auto"/>
        <w:divId w:val="1751271872"/>
        <w:rPr>
          <w:rFonts w:ascii="Lato Black" w:eastAsia="Times New Roman" w:hAnsi="Lato Black"/>
          <w:b/>
          <w:bCs/>
        </w:rPr>
      </w:pPr>
      <w:r>
        <w:rPr>
          <w:rFonts w:ascii="Lato Black" w:eastAsia="Times New Roman" w:hAnsi="Lato Black"/>
          <w:b/>
          <w:bCs/>
        </w:rPr>
        <w:t>Cross References</w:t>
      </w:r>
    </w:p>
    <w:tbl>
      <w:tblPr>
        <w:tblW w:w="9993" w:type="dxa"/>
        <w:tblInd w:w="10" w:type="dxa"/>
        <w:tblCellMar>
          <w:left w:w="10" w:type="dxa"/>
          <w:right w:w="10" w:type="dxa"/>
        </w:tblCellMar>
        <w:tblLook w:val="0000" w:firstRow="0" w:lastRow="0" w:firstColumn="0" w:lastColumn="0" w:noHBand="0" w:noVBand="0"/>
      </w:tblPr>
      <w:tblGrid>
        <w:gridCol w:w="4023"/>
        <w:gridCol w:w="5970"/>
      </w:tblGrid>
      <w:tr w:rsidR="004B36DC">
        <w:tblPrEx>
          <w:tblCellMar>
            <w:top w:w="0" w:type="dxa"/>
            <w:bottom w:w="0" w:type="dxa"/>
          </w:tblCellMar>
        </w:tblPrEx>
        <w:tc>
          <w:tcPr>
            <w:tcW w:w="4017" w:type="dxa"/>
          </w:tcPr>
          <w:p w:rsidR="004B36DC" w:rsidRDefault="00CE40CB">
            <w:pPr>
              <w:spacing w:after="0"/>
            </w:pPr>
            <w:r>
              <w:rPr>
                <w:rFonts w:ascii="Lato Black"/>
                <w:b/>
              </w:rPr>
              <w:t>Code</w:t>
            </w:r>
          </w:p>
        </w:tc>
        <w:tc>
          <w:tcPr>
            <w:tcW w:w="5961" w:type="dxa"/>
          </w:tcPr>
          <w:p w:rsidR="004B36DC" w:rsidRDefault="00CE40CB">
            <w:pPr>
              <w:spacing w:after="0"/>
            </w:pPr>
            <w:r>
              <w:rPr>
                <w:rFonts w:ascii="Lato Black"/>
                <w:b/>
              </w:rPr>
              <w:t>Description</w:t>
            </w:r>
          </w:p>
        </w:tc>
      </w:tr>
      <w:tr w:rsidR="004B36DC">
        <w:tblPrEx>
          <w:tblCellMar>
            <w:top w:w="0" w:type="dxa"/>
            <w:bottom w:w="0" w:type="dxa"/>
          </w:tblCellMar>
        </w:tblPrEx>
        <w:tc>
          <w:tcPr>
            <w:tcW w:w="4017" w:type="dxa"/>
          </w:tcPr>
          <w:p w:rsidR="004B36DC" w:rsidRDefault="00CE40CB">
            <w:pPr>
              <w:spacing w:after="0"/>
            </w:pPr>
            <w:r>
              <w:rPr>
                <w:rFonts w:ascii="Lato"/>
              </w:rPr>
              <w:t>ECB</w:t>
            </w:r>
          </w:p>
        </w:tc>
        <w:tc>
          <w:tcPr>
            <w:tcW w:w="5961" w:type="dxa"/>
          </w:tcPr>
          <w:p w:rsidR="004B36DC" w:rsidRDefault="00CE40CB">
            <w:hyperlink r:id="rId5" w:docLocation="https://simbli.eboardsolutions.com/Policy/ViewPolicy.aspx?S=36031111&amp;revid=bHRykxwz8ameT3BvhzktFQ==">
              <w:r>
                <w:rPr>
                  <w:rFonts w:ascii="Lato"/>
                  <w:color w:val="0563C1" w:themeColor="hyperlink"/>
                  <w:u w:val="single"/>
                </w:rPr>
                <w:t>BUILDING AND GROUNDS MAINTENANCE</w:t>
              </w:r>
            </w:hyperlink>
          </w:p>
        </w:tc>
      </w:tr>
      <w:tr w:rsidR="004B36DC">
        <w:tblPrEx>
          <w:tblCellMar>
            <w:top w:w="0" w:type="dxa"/>
            <w:bottom w:w="0" w:type="dxa"/>
          </w:tblCellMar>
        </w:tblPrEx>
        <w:tc>
          <w:tcPr>
            <w:tcW w:w="4017" w:type="dxa"/>
          </w:tcPr>
          <w:p w:rsidR="004B36DC" w:rsidRDefault="00CE40CB">
            <w:pPr>
              <w:spacing w:after="0"/>
            </w:pPr>
            <w:r>
              <w:rPr>
                <w:rFonts w:ascii="Lato"/>
              </w:rPr>
              <w:t>IIAC</w:t>
            </w:r>
          </w:p>
        </w:tc>
        <w:tc>
          <w:tcPr>
            <w:tcW w:w="5961" w:type="dxa"/>
          </w:tcPr>
          <w:p w:rsidR="004B36DC" w:rsidRDefault="00CE40CB">
            <w:hyperlink r:id="rId6" w:docLocation="https://simbli.eboardsolutions.com/Policy/ViewPolicy.aspx?S=36031111&amp;revid=slshJi9vgc4nRelgslshFl1Kvb6w==">
              <w:r>
                <w:rPr>
                  <w:rFonts w:ascii="Lato"/>
                  <w:color w:val="0563C1" w:themeColor="hyperlink"/>
                  <w:u w:val="single"/>
                </w:rPr>
                <w:t>INSTRUCTIONAL M</w:t>
              </w:r>
              <w:r>
                <w:rPr>
                  <w:rFonts w:ascii="Lato"/>
                  <w:color w:val="0563C1" w:themeColor="hyperlink"/>
                  <w:u w:val="single"/>
                </w:rPr>
                <w:t>EDIA CENTERS/SCHOOL LIBRARIES</w:t>
              </w:r>
            </w:hyperlink>
          </w:p>
        </w:tc>
      </w:tr>
      <w:tr w:rsidR="004B36DC">
        <w:tblPrEx>
          <w:tblCellMar>
            <w:top w:w="0" w:type="dxa"/>
            <w:bottom w:w="0" w:type="dxa"/>
          </w:tblCellMar>
        </w:tblPrEx>
        <w:tc>
          <w:tcPr>
            <w:tcW w:w="4017" w:type="dxa"/>
          </w:tcPr>
          <w:p w:rsidR="004B36DC" w:rsidRDefault="00CE40CB">
            <w:pPr>
              <w:spacing w:after="0"/>
            </w:pPr>
            <w:r>
              <w:rPr>
                <w:rFonts w:ascii="Lato"/>
              </w:rPr>
              <w:t>IIAC-AF(1)</w:t>
            </w:r>
          </w:p>
        </w:tc>
        <w:tc>
          <w:tcPr>
            <w:tcW w:w="5961" w:type="dxa"/>
          </w:tcPr>
          <w:p w:rsidR="004B36DC" w:rsidRDefault="00CE40CB">
            <w:hyperlink r:id="rId7" w:docLocation="https://simbli.eboardsolutions.com/Policy/ViewPolicy.aspx?S=36031111&amp;revid=xGjYIJ21yPCbVuoWGAEG9w==">
              <w:r>
                <w:rPr>
                  <w:rFonts w:ascii="Lato"/>
                  <w:color w:val="0563C1" w:themeColor="hyperlink"/>
                  <w:u w:val="single"/>
                </w:rPr>
                <w:t>INSTRUCTIONAL MEDIA CENTERS/SCHOOL LIBRARIES - (Consent for Disclosure of Library Records)</w:t>
              </w:r>
            </w:hyperlink>
          </w:p>
        </w:tc>
      </w:tr>
    </w:tbl>
    <w:p w:rsidR="00000000" w:rsidRDefault="00CE40CB"/>
    <w:sectPr w:rsidR="00000000">
      <w:pgSz w:w="12240" w:h="15840"/>
      <w:pgMar w:top="617" w:right="1200" w:bottom="402" w:left="14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 Black">
    <w:altName w:val="Times New Roman"/>
    <w:panose1 w:val="00000000000000000000"/>
    <w:charset w:val="00"/>
    <w:family w:val="roman"/>
    <w:notTrueType/>
    <w:pitch w:val="default"/>
  </w:font>
  <w:font w:name="Lato">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374750"/>
    <w:multiLevelType w:val="multilevel"/>
    <w:tmpl w:val="F9B074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44B46BB"/>
    <w:multiLevelType w:val="multilevel"/>
    <w:tmpl w:val="5E1A7B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25D1386"/>
    <w:multiLevelType w:val="multilevel"/>
    <w:tmpl w:val="81B211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36DC"/>
    <w:rsid w:val="004B36DC"/>
    <w:rsid w:val="00CE40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6969E0"/>
  <w15:docId w15:val="{9600A447-B79F-49A2-A26C-14EE72811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pPr>
      <w:spacing w:before="100" w:beforeAutospacing="1" w:after="100" w:afterAutospacing="1" w:line="240" w:lineRule="auto"/>
      <w:outlineLvl w:val="1"/>
    </w:pPr>
    <w:rPr>
      <w:rFonts w:ascii="Times New Roman" w:hAnsi="Times New Roman" w:cs="Times New Roman"/>
      <w:b/>
      <w:bCs/>
      <w:sz w:val="36"/>
      <w:szCs w:val="36"/>
    </w:rPr>
  </w:style>
  <w:style w:type="paragraph" w:styleId="Heading3">
    <w:name w:val="heading 3"/>
    <w:basedOn w:val="Normal"/>
    <w:link w:val="Heading3Char"/>
    <w:uiPriority w:val="9"/>
    <w:qFormat/>
    <w:pPr>
      <w:spacing w:before="100" w:beforeAutospacing="1" w:after="100" w:afterAutospacing="1" w:line="240" w:lineRule="auto"/>
      <w:outlineLvl w:val="2"/>
    </w:pPr>
    <w:rPr>
      <w:rFonts w:ascii="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Pr>
      <w:rFonts w:ascii="Times New Roman" w:hAnsi="Times New Roman" w:cs="Times New Roman"/>
      <w:b/>
      <w:bCs/>
      <w:sz w:val="27"/>
      <w:szCs w:val="27"/>
    </w:rPr>
  </w:style>
  <w:style w:type="character" w:styleId="Emphasis">
    <w:name w:val="Emphasis"/>
    <w:basedOn w:val="DefaultParagraphFont"/>
    <w:uiPriority w:val="20"/>
    <w:qFormat/>
    <w:rPr>
      <w:i/>
      <w:iCs/>
    </w:rPr>
  </w:style>
  <w:style w:type="character" w:customStyle="1" w:styleId="ice-no-decoration">
    <w:name w:val="ice-no-decoration"/>
    <w:basedOn w:val="DefaultParagraphFont"/>
  </w:style>
  <w:style w:type="character" w:customStyle="1" w:styleId="Heading2Char">
    <w:name w:val="Heading 2 Char"/>
    <w:basedOn w:val="DefaultParagraphFont"/>
    <w:link w:val="Heading2"/>
    <w:uiPriority w:val="9"/>
    <w:rPr>
      <w:rFonts w:ascii="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8078855">
      <w:bodyDiv w:val="1"/>
      <w:marLeft w:val="0"/>
      <w:marRight w:val="0"/>
      <w:marTop w:val="0"/>
      <w:marBottom w:val="0"/>
      <w:divBdr>
        <w:top w:val="none" w:sz="0" w:space="0" w:color="auto"/>
        <w:left w:val="none" w:sz="0" w:space="0" w:color="auto"/>
        <w:bottom w:val="none" w:sz="0" w:space="0" w:color="auto"/>
        <w:right w:val="none" w:sz="0" w:space="0" w:color="auto"/>
      </w:divBdr>
      <w:divsChild>
        <w:div w:id="567805113">
          <w:marLeft w:val="0"/>
          <w:marRight w:val="0"/>
          <w:marTop w:val="0"/>
          <w:marBottom w:val="0"/>
          <w:divBdr>
            <w:top w:val="none" w:sz="0" w:space="0" w:color="auto"/>
            <w:left w:val="none" w:sz="0" w:space="0" w:color="auto"/>
            <w:bottom w:val="none" w:sz="0" w:space="0" w:color="auto"/>
            <w:right w:val="none" w:sz="0" w:space="0" w:color="auto"/>
          </w:divBdr>
          <w:divsChild>
            <w:div w:id="458650640">
              <w:marLeft w:val="0"/>
              <w:marRight w:val="0"/>
              <w:marTop w:val="0"/>
              <w:marBottom w:val="0"/>
              <w:divBdr>
                <w:top w:val="none" w:sz="0" w:space="0" w:color="auto"/>
                <w:left w:val="none" w:sz="0" w:space="0" w:color="auto"/>
                <w:bottom w:val="none" w:sz="0" w:space="0" w:color="auto"/>
                <w:right w:val="none" w:sz="0" w:space="0" w:color="auto"/>
              </w:divBdr>
              <w:divsChild>
                <w:div w:id="2050839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8848051">
      <w:bodyDiv w:val="1"/>
      <w:marLeft w:val="0"/>
      <w:marRight w:val="0"/>
      <w:marTop w:val="0"/>
      <w:marBottom w:val="0"/>
      <w:divBdr>
        <w:top w:val="none" w:sz="0" w:space="0" w:color="auto"/>
        <w:left w:val="none" w:sz="0" w:space="0" w:color="auto"/>
        <w:bottom w:val="none" w:sz="0" w:space="0" w:color="auto"/>
        <w:right w:val="none" w:sz="0" w:space="0" w:color="auto"/>
      </w:divBdr>
    </w:div>
    <w:div w:id="1460106981">
      <w:bodyDiv w:val="1"/>
      <w:marLeft w:val="0"/>
      <w:marRight w:val="0"/>
      <w:marTop w:val="0"/>
      <w:marBottom w:val="0"/>
      <w:divBdr>
        <w:top w:val="none" w:sz="0" w:space="0" w:color="auto"/>
        <w:left w:val="none" w:sz="0" w:space="0" w:color="auto"/>
        <w:bottom w:val="none" w:sz="0" w:space="0" w:color="auto"/>
        <w:right w:val="none" w:sz="0" w:space="0" w:color="auto"/>
      </w:divBdr>
      <w:divsChild>
        <w:div w:id="1751271872">
          <w:marLeft w:val="0"/>
          <w:marRight w:val="0"/>
          <w:marTop w:val="15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simbli.eboardsolutions.com/Policy/ViewPolicy.aspx?S=36031111&amp;revid=xGjYIJ21yPCbVuoWGAEG9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imbli.eboardsolutions.com/Policy/ViewPolicy.aspx?S=36031111&amp;revid=slshJi9vgc4nRelgslshFl1Kvb6w==" TargetMode="External"/><Relationship Id="rId5" Type="http://schemas.openxmlformats.org/officeDocument/2006/relationships/hyperlink" Target="https://simbli.eboardsolutions.com/Policy/ViewPolicy.aspx?S=36031111&amp;revid=bHRykxwz8ameT3BvhzktFQ=="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1032</Words>
  <Characters>5886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 Hilsabeck</dc:creator>
  <cp:lastModifiedBy>Emily Hilsabeck</cp:lastModifiedBy>
  <cp:revision>2</cp:revision>
  <dcterms:created xsi:type="dcterms:W3CDTF">2024-12-31T21:26:00Z</dcterms:created>
  <dcterms:modified xsi:type="dcterms:W3CDTF">2024-12-31T21:26:00Z</dcterms:modified>
</cp:coreProperties>
</file>